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87"/>
        <w:tblW w:w="0" w:type="auto"/>
        <w:tblInd w:w="5527" w:type="dxa"/>
        <w:tblLayout w:type="fixed"/>
        <w:tblLook w:val="04A0" w:firstRow="1" w:lastRow="0" w:firstColumn="1" w:lastColumn="0" w:noHBand="0" w:noVBand="1"/>
      </w:tblPr>
      <w:tblGrid>
        <w:gridCol w:w="382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28" w:type="dxa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к административному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</w:rPr>
              <w:t xml:space="preserve">предоставления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муниципальной услуги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«Подготовка и утверждение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документации по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территории»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88"/>
        <w:gridCol w:w="1331"/>
        <w:gridCol w:w="4535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  <wp:simplePos x="0" y="0"/>
                      <wp:positionH relativeFrom="column">
                        <wp:posOffset>2660785</wp:posOffset>
                      </wp:positionH>
                      <wp:positionV relativeFrom="paragraph">
                        <wp:posOffset>31798</wp:posOffset>
                      </wp:positionV>
                      <wp:extent cx="604800" cy="756000"/>
                      <wp:effectExtent l="6350" t="6350" r="6350" b="6350"/>
                      <wp:wrapNone/>
                      <wp:docPr id="1" name="_x0000_s103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98485045" name="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604800" cy="756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8241;o:allowoverlap:true;o:allowincell:true;mso-position-horizontal-relative:text;margin-left:209.51pt;mso-position-horizontal:absolute;mso-position-vertical-relative:text;margin-top:2.50pt;mso-position-vertical:absolute;width:47.62pt;height:59.53pt;mso-wrap-distance-left:9.00pt;mso-wrap-distance-top:0.00pt;mso-wrap-distance-right:9.00pt;mso-wrap-distance-bottom:0.00pt;rotation:0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37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  <w:t xml:space="preserve">ПРИМОРСКИЙ КРАЙ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ГОРОДА АРТЕМА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…………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 А р т е 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                                   № 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 утверждении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документации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 планировке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</w:t>
            </w:r>
            <w:r/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lef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ind w:firstLine="709"/>
              <w:jc w:val="both"/>
              <w:spacing w:line="336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В соответствии с______________, руководствуясь Уставом Артемовского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 округа Приморского края,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283"/>
              <w:jc w:val="both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0"/>
              <w:jc w:val="both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ПОСТАНОВЛЯЮ: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283"/>
              <w:jc w:val="both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36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1. Утвердить документацию по планировке территории_____________.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36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 Управлению архитектуры и градостроительства администрации Артемовского городского округа: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36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.1. Направить утвержденную документацию по планировке территории_________ и заверенную копию настоящего постановления в течение </w:t>
              <w:br/>
              <w:t xml:space="preserve">7 (семи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) дней со дня его принятия в министерство архитектуры и градостроительной политики Приморского края для размещения в инф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ормационной системе обеспечения градостроительной деятельности.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36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2.2. Направить данное постановление в орган кадастрового учета.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36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3. Управлению информационной политики администрац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ии Артемовского городского округа опубликовать в газете «Выбор» и разместить на официальном сайте Артемовского городского округа настоящее постановление и документацию по планировке территории____________________________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709"/>
              <w:jc w:val="both"/>
              <w:spacing w:line="336" w:lineRule="auto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4. Ко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нтроль за исполнением данного постановления возложить на__________.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8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Должностное лицо (Ф.И.О.)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(подпись должностного лица органа, осуществляющего предоставление муниципальной услуги)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850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jc w:val="center"/>
      <w:rPr>
        <w:rFonts w:ascii="Times New Roman" w:hAnsi="Times New Roman" w:cs="Times New Roman"/>
        <w:sz w:val="28"/>
        <w:szCs w:val="28"/>
      </w:rPr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</w:p>
  <w:p>
    <w:pPr>
      <w:pStyle w:val="68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3</cp:revision>
  <dcterms:modified xsi:type="dcterms:W3CDTF">2026-04-10T01:53:41Z</dcterms:modified>
</cp:coreProperties>
</file>